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566.9291338582677" w:right="571.41732283464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66.9291338582677" w:right="571.41732283464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90" w:lineRule="auto"/>
        <w:ind w:left="566.9291338582677" w:right="571.417322834647" w:firstLine="0"/>
        <w:jc w:val="center"/>
        <w:rPr>
          <w:rFonts w:ascii="Montserrat" w:cs="Montserrat" w:eastAsia="Montserrat" w:hAnsi="Montserrat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sz w:val="36"/>
          <w:szCs w:val="36"/>
          <w:rtl w:val="0"/>
        </w:rPr>
        <w:t xml:space="preserve">ПОЛИТИКА КОНФИДЕНЦИАЛЬНОСТИ</w:t>
      </w:r>
    </w:p>
    <w:p w:rsidR="00000000" w:rsidDel="00000000" w:rsidP="00000000" w:rsidRDefault="00000000" w:rsidRPr="00000000" w14:paraId="00000004">
      <w:pPr>
        <w:spacing w:line="285" w:lineRule="auto"/>
        <w:ind w:left="566.9291338582677" w:right="571.417322834647" w:firstLine="0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Защита личных данных</w:t>
      </w:r>
    </w:p>
    <w:p w:rsidR="00000000" w:rsidDel="00000000" w:rsidP="00000000" w:rsidRDefault="00000000" w:rsidRPr="00000000" w14:paraId="00000005">
      <w:pPr>
        <w:spacing w:line="285" w:lineRule="auto"/>
        <w:ind w:left="566.9291338582677" w:right="571.417322834647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91.4285714285714" w:lineRule="auto"/>
        <w:ind w:left="566.9291338582677" w:right="571.417322834647" w:firstLine="0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Для защиты ваших личных данных у нас внедрен ряд средств защиты, которые действуют при введении, передаче или работе с вашими личными данными.</w:t>
      </w:r>
    </w:p>
    <w:p w:rsidR="00000000" w:rsidDel="00000000" w:rsidP="00000000" w:rsidRDefault="00000000" w:rsidRPr="00000000" w14:paraId="00000007">
      <w:pPr>
        <w:spacing w:line="285" w:lineRule="auto"/>
        <w:ind w:left="566.9291338582677" w:right="571.417322834647" w:firstLine="0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85" w:lineRule="auto"/>
        <w:ind w:left="566.9291338582677" w:right="571.417322834647" w:firstLine="0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Разглашение личных сведений и передача этих сведений третьим лицам</w:t>
      </w:r>
    </w:p>
    <w:p w:rsidR="00000000" w:rsidDel="00000000" w:rsidP="00000000" w:rsidRDefault="00000000" w:rsidRPr="00000000" w14:paraId="00000009">
      <w:pPr>
        <w:spacing w:line="291.4285714285714" w:lineRule="auto"/>
        <w:ind w:left="0" w:right="571.417322834647" w:firstLine="0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91.4285714285714" w:lineRule="auto"/>
        <w:ind w:left="566.9291338582677" w:right="571.417322834647" w:firstLine="0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Ваши личные сведения могут быть разглашены нами только в том случае это необходимо для: (а) обеспечения соответствия предписаниям закона или требованиям судебного процесса в нашем отношении ; (б) защиты наших прав или собственности (в) принятия срочных мер по обеспечению личной безопасности наших сотрудников или потребителей предоставляемых им услуг, а также обеспечению общественной безопасности. Личные сведения, полученные в наше распоряжение при регистрации, могут передаваться третьим организациям и лицам, состоящим с нами в партнерских отношениях для улучшения качества оказываемых услуг. Эти сведения не будут использоваться в каких-либо иных целях, кроме перечисленных выше. Адрес электронной почты, предоставленный вами при регистрации может использоваться для отправки вам сообщений или уведомлений об изменениях, связанных с вашей заявкой, а также рассылки сообщений о происходящих в компании событиях и изменениях, важной информации о новых товарах и услугах и т.д. Предусмотрена возможность отказа от подписки на эти почтовые сообщения.</w:t>
      </w:r>
    </w:p>
    <w:p w:rsidR="00000000" w:rsidDel="00000000" w:rsidP="00000000" w:rsidRDefault="00000000" w:rsidRPr="00000000" w14:paraId="0000000B">
      <w:pPr>
        <w:spacing w:line="285" w:lineRule="auto"/>
        <w:ind w:left="566.9291338582677" w:right="571.417322834647" w:firstLine="0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85" w:lineRule="auto"/>
        <w:ind w:left="566.9291338582677" w:right="571.417322834647" w:firstLine="0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Использование файлов «cookie»</w:t>
      </w:r>
    </w:p>
    <w:p w:rsidR="00000000" w:rsidDel="00000000" w:rsidP="00000000" w:rsidRDefault="00000000" w:rsidRPr="00000000" w14:paraId="0000000D">
      <w:pPr>
        <w:spacing w:line="291.4285714285714" w:lineRule="auto"/>
        <w:ind w:left="566.9291338582677" w:right="571.417322834647" w:firstLine="0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91.4285714285714" w:lineRule="auto"/>
        <w:ind w:left="566.9291338582677" w:right="571.417322834647" w:firstLine="0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Когда пользователь посещает веб-узел, на его компьютер записывается файл «cookie» (если пользователь разрешает прием таких файлов). Если же пользователь уже посещал данный веб-узел, файл «cookie» считывается с компьютера. Одно из направлений использования файлов «cookie» связано с тем, что с их помощью облегчается сбор статистики посещения. Эти сведения помогают определять, какая информация, отправляемая заказчикам, может представлять для них наибольший интерес. Сбор этих данных осуществляется в обобщенном виде и никогда не соотносится с личными сведениями пользователей.</w:t>
      </w:r>
    </w:p>
    <w:p w:rsidR="00000000" w:rsidDel="00000000" w:rsidP="00000000" w:rsidRDefault="00000000" w:rsidRPr="00000000" w14:paraId="0000000F">
      <w:pPr>
        <w:spacing w:line="291.4285714285714" w:lineRule="auto"/>
        <w:ind w:left="566.9291338582677" w:right="571.417322834647" w:firstLine="0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91.4285714285714" w:lineRule="auto"/>
        <w:ind w:left="566.9291338582677" w:right="571.417322834647" w:firstLine="0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Третьи стороны, включая компании Google, показывают объявления нашей компании на страницах сайтов в Интернете. Третьи стороны, включая компанию Google, используют cookie, чтобы показывать объявления, основанные на предыдущих посещениях пользователем наших веб-сайтов и интересах в веб-браузерах. Пользователи могут запретить компаниям Google использовать cookie. Для этого необходимо посетить специальную страницу компании Google по этому адресу: http://www.google.com/privacy/ads/</w:t>
      </w:r>
    </w:p>
    <w:p w:rsidR="00000000" w:rsidDel="00000000" w:rsidP="00000000" w:rsidRDefault="00000000" w:rsidRPr="00000000" w14:paraId="00000011">
      <w:pPr>
        <w:spacing w:line="285" w:lineRule="auto"/>
        <w:ind w:left="566.9291338582677" w:right="571.417322834647" w:firstLine="0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5" w:lineRule="auto"/>
        <w:ind w:left="566.9291338582677" w:right="571.417322834647" w:firstLine="0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Изменения в заявлении о соблюдении конфиденциальности</w:t>
      </w:r>
    </w:p>
    <w:p w:rsidR="00000000" w:rsidDel="00000000" w:rsidP="00000000" w:rsidRDefault="00000000" w:rsidRPr="00000000" w14:paraId="00000013">
      <w:pPr>
        <w:spacing w:line="291.4285714285714" w:lineRule="auto"/>
        <w:ind w:left="566.9291338582677" w:right="571.417322834647" w:firstLine="0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91.4285714285714" w:lineRule="auto"/>
        <w:ind w:left="566.9291338582677" w:right="571.417322834647" w:firstLine="0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Заявление о соблюдении конфиденциальности предполагается периодически обновлять. При этом будет изменяться дата предыдущего обновления, указанная в начале документа. Сообщения об изменениях в данном заявлении будут размещаться на видном месте наших веб-узлов.</w:t>
      </w:r>
    </w:p>
    <w:p w:rsidR="00000000" w:rsidDel="00000000" w:rsidP="00000000" w:rsidRDefault="00000000" w:rsidRPr="00000000" w14:paraId="00000015">
      <w:pPr>
        <w:spacing w:line="291.4285714285714" w:lineRule="auto"/>
        <w:ind w:left="566.9291338582677" w:right="571.417322834647" w:firstLine="0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91.4285714285714" w:lineRule="auto"/>
        <w:ind w:left="566.9291338582677" w:right="571.417322834647" w:firstLine="0"/>
        <w:rPr>
          <w:rFonts w:ascii="Montserrat" w:cs="Montserrat" w:eastAsia="Montserrat" w:hAnsi="Montserrat"/>
          <w:sz w:val="21"/>
          <w:szCs w:val="21"/>
        </w:rPr>
      </w:pPr>
      <w:r w:rsidDel="00000000" w:rsidR="00000000" w:rsidRPr="00000000">
        <w:rPr>
          <w:rFonts w:ascii="Montserrat" w:cs="Montserrat" w:eastAsia="Montserrat" w:hAnsi="Montserrat"/>
          <w:sz w:val="21"/>
          <w:szCs w:val="21"/>
          <w:rtl w:val="0"/>
        </w:rPr>
        <w:t xml:space="preserve">Осуществив заказ на нашем сайте какого-либо товара, Вы соглашаетесь получить смс-уведомление о доставке купленного Вами товара в соответствующее почтовое отделение, согласно указанному вами индексу.</w:t>
      </w:r>
    </w:p>
    <w:p w:rsidR="00000000" w:rsidDel="00000000" w:rsidP="00000000" w:rsidRDefault="00000000" w:rsidRPr="00000000" w14:paraId="00000017">
      <w:pPr>
        <w:ind w:left="566.9291338582677" w:right="571.417322834647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